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B4835" w14:textId="5A25996C" w:rsidR="00A9438A" w:rsidRDefault="00A9438A">
      <w:pPr>
        <w:jc w:val="center"/>
      </w:pPr>
    </w:p>
    <w:p w14:paraId="578DEEE5" w14:textId="77777777" w:rsidR="00A9438A" w:rsidRDefault="00000000">
      <w:r>
        <w:br/>
      </w:r>
      <w:r>
        <w:br/>
      </w:r>
    </w:p>
    <w:p w14:paraId="7B12B8A1" w14:textId="77777777" w:rsidR="00A9438A" w:rsidRDefault="00000000">
      <w:pPr>
        <w:pStyle w:val="Heading1"/>
        <w:bidi/>
        <w:jc w:val="center"/>
      </w:pPr>
      <w:r>
        <w:rPr>
          <w:rFonts w:ascii="Arial" w:eastAsia="Arial" w:hAnsi="Arial"/>
        </w:rPr>
        <w:t>تقرير المواصفات الفنية والهندسية: مشروع جرين بانتري (Green Pantry)</w:t>
      </w:r>
    </w:p>
    <w:p w14:paraId="1841F8D8" w14:textId="77777777" w:rsidR="00A9438A" w:rsidRDefault="00000000">
      <w:pPr>
        <w:bidi/>
        <w:jc w:val="center"/>
      </w:pPr>
      <w:r>
        <w:rPr>
          <w:rFonts w:ascii="Arial" w:eastAsia="Arial" w:hAnsi="Arial"/>
          <w:sz w:val="28"/>
        </w:rPr>
        <w:t>نظام التجارة الإلكترونية (Laravel) وتخطيط الموارد (Odoo ERP)</w:t>
      </w:r>
    </w:p>
    <w:p w14:paraId="35F42FCA" w14:textId="77777777" w:rsidR="00A9438A" w:rsidRDefault="00000000">
      <w:r>
        <w:br/>
      </w:r>
      <w:r>
        <w:br/>
      </w:r>
    </w:p>
    <w:p w14:paraId="73DA307F" w14:textId="77777777" w:rsidR="00A9438A" w:rsidRDefault="00000000">
      <w:pPr>
        <w:bidi/>
        <w:jc w:val="center"/>
      </w:pPr>
      <w:r>
        <w:rPr>
          <w:rFonts w:ascii="Arial" w:eastAsia="Arial" w:hAnsi="Arial"/>
          <w:b/>
        </w:rPr>
        <w:t>إعداد وتنفيذ: سمارت لوجيك (Smart Logic)</w:t>
      </w:r>
      <w:r>
        <w:rPr>
          <w:rFonts w:ascii="Arial" w:eastAsia="Arial" w:hAnsi="Arial"/>
          <w:b/>
        </w:rPr>
        <w:br/>
        <w:t>التاريخ: أغسطس 2026</w:t>
      </w:r>
      <w:r>
        <w:rPr>
          <w:rFonts w:ascii="Arial" w:eastAsia="Arial" w:hAnsi="Arial"/>
          <w:b/>
        </w:rPr>
        <w:br/>
        <w:t>النسخة: 1.0 (لأغراض العرض في سابقة الأعمال)</w:t>
      </w:r>
    </w:p>
    <w:p w14:paraId="1483695B" w14:textId="77777777" w:rsidR="00A9438A" w:rsidRDefault="00000000">
      <w:r>
        <w:br w:type="page"/>
      </w:r>
    </w:p>
    <w:p w14:paraId="106D8D38" w14:textId="77777777" w:rsidR="00A9438A" w:rsidRDefault="00000000">
      <w:pPr>
        <w:pStyle w:val="Heading2"/>
        <w:bidi/>
        <w:jc w:val="right"/>
      </w:pPr>
      <w:r>
        <w:rPr>
          <w:rFonts w:ascii="Arial" w:eastAsia="Arial" w:hAnsi="Arial"/>
        </w:rPr>
        <w:lastRenderedPageBreak/>
        <w:t>1. ملخص المشروع التنفيذي</w:t>
      </w:r>
    </w:p>
    <w:p w14:paraId="55CF69EB" w14:textId="77777777" w:rsidR="00A9438A" w:rsidRDefault="00000000">
      <w:pPr>
        <w:bidi/>
        <w:jc w:val="right"/>
      </w:pPr>
      <w:r>
        <w:rPr>
          <w:rFonts w:ascii="Arial" w:eastAsia="Arial" w:hAnsi="Arial"/>
        </w:rPr>
        <w:t>يعتبر مشروع جرين بانتري (Green Pantry) من أحدث المشاريع التقنية المتكاملة التي تجمع بين قوة واجهات البيع الإلكتروني (E-commerce) ودقة أنظمة تخطيط الموارد (ERP). الشركة متخصصة في إنتاج الفواكه والخضروات والبودرة المجففة حرارياً بأعلى معايير الجودة ومقرها في مدينة السادس من أكتوبر، مصر.</w:t>
      </w:r>
    </w:p>
    <w:p w14:paraId="111F4EA4" w14:textId="77777777" w:rsidR="00A9438A" w:rsidRDefault="00000000">
      <w:pPr>
        <w:bidi/>
        <w:jc w:val="right"/>
      </w:pPr>
      <w:r>
        <w:rPr>
          <w:rFonts w:ascii="Arial" w:eastAsia="Arial" w:hAnsi="Arial"/>
        </w:rPr>
        <w:t>تم بناء المنظومة التقنية عبر فصل الواجهة الأمامية للعملاء وربطها بنظام خلفي قوي، لضمان استقرار العمليات التشغيلية، بداية من التصنيع وحتى توصيل الطلبات.</w:t>
      </w:r>
    </w:p>
    <w:p w14:paraId="79189D20" w14:textId="77777777" w:rsidR="00A9438A" w:rsidRDefault="00000000">
      <w:pPr>
        <w:pStyle w:val="Heading2"/>
        <w:bidi/>
        <w:jc w:val="right"/>
      </w:pPr>
      <w:r>
        <w:rPr>
          <w:rFonts w:ascii="Arial" w:eastAsia="Arial" w:hAnsi="Arial"/>
        </w:rPr>
        <w:t>2. منصة التجارة الإلكترونية (Laravel E-Commerce)</w:t>
      </w:r>
    </w:p>
    <w:p w14:paraId="4050D3A1" w14:textId="77777777" w:rsidR="00A9438A" w:rsidRDefault="00000000">
      <w:pPr>
        <w:bidi/>
        <w:jc w:val="right"/>
      </w:pPr>
      <w:r>
        <w:rPr>
          <w:rFonts w:ascii="Arial" w:eastAsia="Arial" w:hAnsi="Arial"/>
        </w:rPr>
        <w:t>تم تطوير المنصة الأمامية (https://green-pantry.co) باستخدام إطار عمل Laravel لتوفير أداء فائق وتجربة مستخدم سلسة، وتشمل الميزات التالية:</w:t>
      </w:r>
    </w:p>
    <w:p w14:paraId="77D39CD4" w14:textId="77777777" w:rsidR="00A9438A" w:rsidRDefault="00000000">
      <w:pPr>
        <w:pStyle w:val="ListBullet"/>
        <w:bidi/>
        <w:jc w:val="right"/>
      </w:pPr>
      <w:r>
        <w:rPr>
          <w:rFonts w:ascii="Arial" w:eastAsia="Arial" w:hAnsi="Arial"/>
        </w:rPr>
        <w:t>دعم التعدد اللغوي الكامل: (العربية، الإنجليزية، الفرنسية) للوصول إلى الأسواق الإقليمية والدولية.</w:t>
      </w:r>
    </w:p>
    <w:p w14:paraId="0C346CF3" w14:textId="77777777" w:rsidR="00A9438A" w:rsidRDefault="00000000">
      <w:pPr>
        <w:pStyle w:val="ListBullet"/>
        <w:bidi/>
        <w:jc w:val="right"/>
      </w:pPr>
      <w:r>
        <w:rPr>
          <w:rFonts w:ascii="Arial" w:eastAsia="Arial" w:hAnsi="Arial"/>
        </w:rPr>
        <w:t>هيكلة متقدمة للمنتجات: عرض الفواكه المجففة (شرائح وحبة كاملة)، الخضروات المجففة، البودرة، وباقات التوفير والهدايا بأسلوب جذاب.</w:t>
      </w:r>
    </w:p>
    <w:p w14:paraId="52446A89" w14:textId="77777777" w:rsidR="00A9438A" w:rsidRDefault="00000000">
      <w:pPr>
        <w:pStyle w:val="ListBullet"/>
        <w:bidi/>
        <w:jc w:val="right"/>
      </w:pPr>
      <w:r>
        <w:rPr>
          <w:rFonts w:ascii="Arial" w:eastAsia="Arial" w:hAnsi="Arial"/>
        </w:rPr>
        <w:t>تعدد مسارات البيع (B2B &amp; B2C): بوابات مخصصة لطلبات الجملة للتجار، وطلبات التصدير الدولية، بالإضافة إلى المتجر التقليدي للمستهلكين.</w:t>
      </w:r>
    </w:p>
    <w:p w14:paraId="25B7F5D1" w14:textId="77777777" w:rsidR="00A9438A" w:rsidRDefault="00000000">
      <w:pPr>
        <w:pStyle w:val="ListBullet"/>
        <w:bidi/>
        <w:jc w:val="right"/>
      </w:pPr>
      <w:r>
        <w:rPr>
          <w:rFonts w:ascii="Arial" w:eastAsia="Arial" w:hAnsi="Arial"/>
        </w:rPr>
        <w:t>نظام إدارة المحتوى (CMS): مدونة ومركز معرفة متكامل لنشر آخر الفعاليات (مثل ملتقيات سلاسل الإمداد) ومقالات النصائح الصحية.</w:t>
      </w:r>
    </w:p>
    <w:p w14:paraId="1D5E29EC" w14:textId="77777777" w:rsidR="00A9438A" w:rsidRDefault="00000000">
      <w:pPr>
        <w:pStyle w:val="ListBullet"/>
        <w:bidi/>
        <w:jc w:val="right"/>
      </w:pPr>
      <w:r>
        <w:rPr>
          <w:rFonts w:ascii="Arial" w:eastAsia="Arial" w:hAnsi="Arial"/>
        </w:rPr>
        <w:t>تجربة مستخدم مُحسّنة (UI/UX): توافق تام مع جميع الشاشات (Responsive Design)، وتصميم يعكس الهوية البصرية للشركة.</w:t>
      </w:r>
    </w:p>
    <w:p w14:paraId="407AF1CA" w14:textId="77777777" w:rsidR="00A9438A" w:rsidRDefault="00000000">
      <w:pPr>
        <w:pStyle w:val="ListBullet"/>
        <w:bidi/>
        <w:jc w:val="right"/>
      </w:pPr>
      <w:r>
        <w:rPr>
          <w:rFonts w:ascii="Arial" w:eastAsia="Arial" w:hAnsi="Arial"/>
        </w:rPr>
        <w:t>تتبع الطلبات وعمليات الدفع: سلة مشتريات مرنة، بوابات دفع آمنة، ونظام لتتبع حالة الطلب للعميل.</w:t>
      </w:r>
    </w:p>
    <w:p w14:paraId="479AAEEB" w14:textId="77777777" w:rsidR="00A9438A" w:rsidRDefault="00000000">
      <w:pPr>
        <w:pStyle w:val="Heading2"/>
        <w:bidi/>
        <w:jc w:val="right"/>
      </w:pPr>
      <w:r>
        <w:rPr>
          <w:rFonts w:ascii="Arial" w:eastAsia="Arial" w:hAnsi="Arial"/>
        </w:rPr>
        <w:t>3. نظام إدارة الموارد (Odoo ERP System)</w:t>
      </w:r>
    </w:p>
    <w:p w14:paraId="143553BA" w14:textId="77777777" w:rsidR="00A9438A" w:rsidRDefault="00000000">
      <w:pPr>
        <w:bidi/>
        <w:jc w:val="right"/>
      </w:pPr>
      <w:r>
        <w:rPr>
          <w:rFonts w:ascii="Arial" w:eastAsia="Arial" w:hAnsi="Arial"/>
        </w:rPr>
        <w:t>لضمان تكامل العمليات الداخلية، تم الاعتماد على نظام Odoo Community المخصص لإدارة المصانع والشركات التجارية عبر الرابط (https://system.green-pantry.co). وتم تصميم الوحدات (Modules) التالية:</w:t>
      </w:r>
    </w:p>
    <w:p w14:paraId="5CD9BEB1" w14:textId="77777777" w:rsidR="00A9438A" w:rsidRDefault="00000000">
      <w:pPr>
        <w:pStyle w:val="ListBullet"/>
        <w:bidi/>
        <w:jc w:val="right"/>
      </w:pPr>
      <w:r>
        <w:rPr>
          <w:rFonts w:ascii="Arial" w:eastAsia="Arial" w:hAnsi="Arial"/>
        </w:rPr>
        <w:t>نظام إدارة المبيعات (Sales): أتمتة دورة البيع، إصدار عروض الأسعار، وإدارة عقود التصدير وطلبات الجملة الواردة من الموقع.</w:t>
      </w:r>
    </w:p>
    <w:p w14:paraId="28756804" w14:textId="77777777" w:rsidR="00A9438A" w:rsidRDefault="00000000">
      <w:pPr>
        <w:pStyle w:val="ListBullet"/>
        <w:bidi/>
        <w:jc w:val="right"/>
      </w:pPr>
      <w:r>
        <w:rPr>
          <w:rFonts w:ascii="Arial" w:eastAsia="Arial" w:hAnsi="Arial"/>
        </w:rPr>
        <w:t>نظام إدارة المخازن (Inventory &amp; WMS): تتبع دقيق للمنتجات المجففة عبر أرقام التشغيلات (Lot/Serial Numbers) وتواريخ الصلاحية لضمان الجودة، مع إدارة مخازن أكتوبر.</w:t>
      </w:r>
    </w:p>
    <w:p w14:paraId="3B242184" w14:textId="77777777" w:rsidR="00A9438A" w:rsidRDefault="00000000">
      <w:pPr>
        <w:pStyle w:val="ListBullet"/>
        <w:bidi/>
        <w:jc w:val="right"/>
      </w:pPr>
      <w:r>
        <w:rPr>
          <w:rFonts w:ascii="Arial" w:eastAsia="Arial" w:hAnsi="Arial"/>
        </w:rPr>
        <w:t>نظام التصنيع والإنتاج (MRP): إدارة قوائم المواد (BOM) لعمليات التجفيف، وتتبع مراحل الإنتاج من المادة الخام الطازجة إلى المنتج النهائي المعبأ.</w:t>
      </w:r>
    </w:p>
    <w:p w14:paraId="7426AA67" w14:textId="77777777" w:rsidR="00A9438A" w:rsidRDefault="00000000">
      <w:pPr>
        <w:pStyle w:val="ListBullet"/>
        <w:bidi/>
        <w:jc w:val="right"/>
      </w:pPr>
      <w:r>
        <w:rPr>
          <w:rFonts w:ascii="Arial" w:eastAsia="Arial" w:hAnsi="Arial"/>
        </w:rPr>
        <w:t>الفوترة والماليات (Invoicing &amp; Accounting): دليل حسابات متكامل مخصص للسوق المصري، متوافق مع منظومة الفاتورة الإلكترونية المصرية (ETA).</w:t>
      </w:r>
    </w:p>
    <w:p w14:paraId="0A642F60" w14:textId="77777777" w:rsidR="00A9438A" w:rsidRDefault="00000000">
      <w:pPr>
        <w:pStyle w:val="ListBullet"/>
        <w:bidi/>
        <w:jc w:val="right"/>
      </w:pPr>
      <w:r>
        <w:rPr>
          <w:rFonts w:ascii="Arial" w:eastAsia="Arial" w:hAnsi="Arial"/>
        </w:rPr>
        <w:t>نظام إدارة المشتريات (Purchase): إدارة الموردين، وأتمتة طلبات عروض الأسعار (RFQ) عند انخفاض المخزون.</w:t>
      </w:r>
    </w:p>
    <w:p w14:paraId="407A3663" w14:textId="77777777" w:rsidR="00A9438A" w:rsidRDefault="00000000">
      <w:pPr>
        <w:pStyle w:val="ListBullet"/>
        <w:bidi/>
        <w:jc w:val="right"/>
      </w:pPr>
      <w:r>
        <w:rPr>
          <w:rFonts w:ascii="Arial" w:eastAsia="Arial" w:hAnsi="Arial"/>
        </w:rPr>
        <w:t>نقاط البيع المخصصة (POS): واجهة بيع سريعة ومخصصة، تتضمن تعديلات برمجية هامة مثل طباعة اسم الكابتن/المندوب منشئ الطلب بوضوح على الفاتورة النهائية بدلاً من الكاشير لتسهيل تتبع الأداء والعمولات.</w:t>
      </w:r>
    </w:p>
    <w:p w14:paraId="2B855CDE" w14:textId="77777777" w:rsidR="00A9438A" w:rsidRDefault="00000000">
      <w:pPr>
        <w:pStyle w:val="ListBullet"/>
        <w:bidi/>
        <w:jc w:val="right"/>
      </w:pPr>
      <w:r>
        <w:rPr>
          <w:rFonts w:ascii="Arial" w:eastAsia="Arial" w:hAnsi="Arial"/>
        </w:rPr>
        <w:t>إدارة علاقات العملاء (CRM): تتبع العملاء المحتملين لطلبات التصدير والشراكات، وإدارة مسار المبيعات (Pipeline).</w:t>
      </w:r>
    </w:p>
    <w:p w14:paraId="36486F84" w14:textId="77777777" w:rsidR="00A9438A" w:rsidRDefault="00000000">
      <w:pPr>
        <w:pStyle w:val="Heading2"/>
        <w:bidi/>
        <w:jc w:val="right"/>
      </w:pPr>
      <w:r>
        <w:rPr>
          <w:rFonts w:ascii="Arial" w:eastAsia="Arial" w:hAnsi="Arial"/>
        </w:rPr>
        <w:t>4. بنية الربط وتكامل الأنظمة (System Integration &amp; API)</w:t>
      </w:r>
    </w:p>
    <w:p w14:paraId="13EADDA4" w14:textId="77777777" w:rsidR="00A9438A" w:rsidRDefault="00000000">
      <w:pPr>
        <w:bidi/>
        <w:jc w:val="right"/>
      </w:pPr>
      <w:r>
        <w:rPr>
          <w:rFonts w:ascii="Arial" w:eastAsia="Arial" w:hAnsi="Arial"/>
        </w:rPr>
        <w:t>يعتبر الربط بين منصة Laravel ونظام Odoo هو جوهر نجاح المنظومة التشغيلية:</w:t>
      </w:r>
    </w:p>
    <w:p w14:paraId="3445A961" w14:textId="77777777" w:rsidR="00A9438A" w:rsidRDefault="00000000">
      <w:pPr>
        <w:pStyle w:val="ListBullet"/>
        <w:bidi/>
        <w:jc w:val="right"/>
      </w:pPr>
      <w:r>
        <w:rPr>
          <w:rFonts w:ascii="Arial" w:eastAsia="Arial" w:hAnsi="Arial"/>
        </w:rPr>
        <w:lastRenderedPageBreak/>
        <w:t>مزامنة المنتجات (Product Sync): تحديث الكتالوج والأسعار من نظام Odoo ليظهر فورياً في متجر Laravel.</w:t>
      </w:r>
    </w:p>
    <w:p w14:paraId="6F7FCF0B" w14:textId="77777777" w:rsidR="00A9438A" w:rsidRDefault="00000000">
      <w:pPr>
        <w:pStyle w:val="ListBullet"/>
        <w:bidi/>
        <w:jc w:val="right"/>
      </w:pPr>
      <w:r>
        <w:rPr>
          <w:rFonts w:ascii="Arial" w:eastAsia="Arial" w:hAnsi="Arial"/>
        </w:rPr>
        <w:t>ترحيل الطلبات (Order Sync): يتم تحويل أي طلب شراء أو طلب تصدير من الموقع إلى أمر بيع (Sales Order) في نظام أودو بشكل آلي وموثوق.</w:t>
      </w:r>
    </w:p>
    <w:p w14:paraId="1536CCEA" w14:textId="77777777" w:rsidR="00A9438A" w:rsidRDefault="00000000">
      <w:pPr>
        <w:pStyle w:val="ListBullet"/>
        <w:bidi/>
        <w:jc w:val="right"/>
      </w:pPr>
      <w:r>
        <w:rPr>
          <w:rFonts w:ascii="Arial" w:eastAsia="Arial" w:hAnsi="Arial"/>
        </w:rPr>
        <w:t>تحديث المخزون لحظياً (Real-time Inventory): ضمان عدم بيع منتجات غير متوفرة من خلال قراءة الأرصدة الحقيقية المتاحة للبيع في المخازن.</w:t>
      </w:r>
    </w:p>
    <w:p w14:paraId="725FE07B" w14:textId="77777777" w:rsidR="00A9438A" w:rsidRDefault="00000000">
      <w:pPr>
        <w:pStyle w:val="Heading2"/>
        <w:bidi/>
        <w:jc w:val="right"/>
      </w:pPr>
      <w:r>
        <w:rPr>
          <w:rFonts w:ascii="Arial" w:eastAsia="Arial" w:hAnsi="Arial"/>
        </w:rPr>
        <w:t>5. الخلاصة والأثر التجاري</w:t>
      </w:r>
    </w:p>
    <w:p w14:paraId="6333C6B8" w14:textId="77777777" w:rsidR="00A9438A" w:rsidRDefault="00000000">
      <w:pPr>
        <w:bidi/>
        <w:jc w:val="right"/>
      </w:pPr>
      <w:r>
        <w:rPr>
          <w:rFonts w:ascii="Arial" w:eastAsia="Arial" w:hAnsi="Arial"/>
        </w:rPr>
        <w:t>بفضل هذه البنية التحتية الصلبة التي قدمتها سمارت لوجيك، تمتلك جرين بانتري اليوم منظومة قادرة على إدارة مبيعات الأفراد محلياً، والتوسع في طلبات الجملة والتصدير عالمياً، مع تحكم مركزي كامل في جودة التصنيع وتتبع المخزون والعمليات المحاسبية، مما يعزز من كفاءة التشغيل ويرفع من معدلات الربحية.</w:t>
      </w:r>
    </w:p>
    <w:sectPr w:rsidR="00A9438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78179046">
    <w:abstractNumId w:val="8"/>
  </w:num>
  <w:num w:numId="2" w16cid:durableId="1758206867">
    <w:abstractNumId w:val="6"/>
  </w:num>
  <w:num w:numId="3" w16cid:durableId="1180581049">
    <w:abstractNumId w:val="5"/>
  </w:num>
  <w:num w:numId="4" w16cid:durableId="2087217084">
    <w:abstractNumId w:val="4"/>
  </w:num>
  <w:num w:numId="5" w16cid:durableId="1806702951">
    <w:abstractNumId w:val="7"/>
  </w:num>
  <w:num w:numId="6" w16cid:durableId="695695212">
    <w:abstractNumId w:val="3"/>
  </w:num>
  <w:num w:numId="7" w16cid:durableId="447285635">
    <w:abstractNumId w:val="2"/>
  </w:num>
  <w:num w:numId="8" w16cid:durableId="1728797795">
    <w:abstractNumId w:val="1"/>
  </w:num>
  <w:num w:numId="9" w16cid:durableId="123196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4C6E"/>
    <w:rsid w:val="00326F90"/>
    <w:rsid w:val="00A9438A"/>
    <w:rsid w:val="00AA1D8D"/>
    <w:rsid w:val="00B47730"/>
    <w:rsid w:val="00CB0664"/>
    <w:rsid w:val="00F659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06163"/>
  <w14:defaultImageDpi w14:val="300"/>
  <w15:docId w15:val="{C2DB4785-7705-4436-A9F2-A7EEBB7DA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ahmed magdy</cp:lastModifiedBy>
  <cp:revision>2</cp:revision>
  <dcterms:created xsi:type="dcterms:W3CDTF">2013-12-23T23:15:00Z</dcterms:created>
  <dcterms:modified xsi:type="dcterms:W3CDTF">2026-08-20T15:03:00Z</dcterms:modified>
  <cp:category/>
</cp:coreProperties>
</file>